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DC" w:rsidRPr="00D27CDC" w:rsidRDefault="00D27CDC" w:rsidP="00D27CDC">
      <w:pPr>
        <w:pStyle w:val="a3"/>
        <w:shd w:val="clear" w:color="auto" w:fill="FFFFFF"/>
        <w:spacing w:before="0" w:beforeAutospacing="0" w:after="115" w:afterAutospacing="0"/>
      </w:pPr>
      <w:r w:rsidRPr="00D27CDC">
        <w:t xml:space="preserve">Министерство по земельным и имущественным отношениям Республики Калмыкия (далее – Министерство) информирует об утверждении </w:t>
      </w:r>
      <w:proofErr w:type="gramStart"/>
      <w:r w:rsidRPr="00D27CDC">
        <w:t>результатов определения кадастровой стоимости категорий земель сельскохозяйственного назначения</w:t>
      </w:r>
      <w:proofErr w:type="gramEnd"/>
      <w:r w:rsidRPr="00D27CDC">
        <w:t xml:space="preserve"> и земель населенных пунктов приказом Министерства от 11.06.2020 № 72-од «Об утверждении результатов определения кадастровой стоимости категорий земель сельскохозяйственного назначения и земель населенных пунктов, расположенных на территории Республики Калмыкия».</w:t>
      </w:r>
    </w:p>
    <w:p w:rsidR="00D27CDC" w:rsidRPr="00D27CDC" w:rsidRDefault="00D27CDC" w:rsidP="00D27CDC">
      <w:pPr>
        <w:pStyle w:val="a3"/>
        <w:shd w:val="clear" w:color="auto" w:fill="FFFFFF"/>
        <w:spacing w:before="0" w:beforeAutospacing="0" w:after="115" w:afterAutospacing="0"/>
      </w:pPr>
      <w:r w:rsidRPr="00D27CDC">
        <w:t>Кадастровая стоимость земельных участков определена Бюджетным учреждением Республики Калмыкия «Бюро технической инвентаризации» на основании распоряжения Министерства от 27.12.2017 № 3225-р «О проведении государственной кадастровой оценки категорий земель сельскохозяйственного назначения и земель населенных пунктов, расположенных на территории Республики Калмыкия»  в соответствии с требованиями Федерального закона от 03.07.2016 № 237-ФЗ «О государственной кадастровой оценке».</w:t>
      </w:r>
    </w:p>
    <w:p w:rsidR="00D27CDC" w:rsidRPr="00D27CDC" w:rsidRDefault="00D27CDC" w:rsidP="00D27CDC">
      <w:pPr>
        <w:pStyle w:val="a3"/>
        <w:shd w:val="clear" w:color="auto" w:fill="FFFFFF"/>
        <w:spacing w:before="0" w:beforeAutospacing="0" w:after="115" w:afterAutospacing="0"/>
      </w:pPr>
      <w:proofErr w:type="gramStart"/>
      <w:r w:rsidRPr="00D27CDC">
        <w:t>Приказ Министерства от 11.06.2020 № 72-од «Об утверждении результатов определения кадастровой стоимости категорий земель сельскохозяйственного назначения и земель населенных пунктов, расположенных на территории Республики Калмыкия» размещен на официальном сайте Министерства (</w:t>
      </w:r>
      <w:hyperlink r:id="rId4" w:history="1">
        <w:r w:rsidRPr="00D27CDC">
          <w:rPr>
            <w:rStyle w:val="a4"/>
            <w:color w:val="auto"/>
            <w:u w:val="none"/>
          </w:rPr>
          <w:t xml:space="preserve">http://mziork.kalmregion.ru/upravlenie/ </w:t>
        </w:r>
        <w:proofErr w:type="spellStart"/>
        <w:r w:rsidRPr="00D27CDC">
          <w:rPr>
            <w:rStyle w:val="a4"/>
            <w:color w:val="auto"/>
            <w:u w:val="none"/>
          </w:rPr>
          <w:t>gosudarstvennaya-kadastrovaya-otsenka</w:t>
        </w:r>
        <w:proofErr w:type="spellEnd"/>
        <w:r w:rsidRPr="00D27CDC">
          <w:rPr>
            <w:rStyle w:val="a4"/>
            <w:color w:val="auto"/>
            <w:u w:val="none"/>
          </w:rPr>
          <w:t>/2020-god/</w:t>
        </w:r>
      </w:hyperlink>
      <w:r w:rsidRPr="00D27CDC">
        <w:t>) и в соответствии с положениями пункта 4 статьи 15 Федерального закона от 03.07.2016 № 237-ФЗ «О государственной кадастровой оценке» вступает в силу с 01.01.2021 года.</w:t>
      </w:r>
      <w:proofErr w:type="gramEnd"/>
    </w:p>
    <w:p w:rsidR="003D3057" w:rsidRDefault="003D3057"/>
    <w:sectPr w:rsidR="003D3057" w:rsidSect="00D27CD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7CDC"/>
    <w:rsid w:val="003D3057"/>
    <w:rsid w:val="00721156"/>
    <w:rsid w:val="00754AAF"/>
    <w:rsid w:val="00982551"/>
    <w:rsid w:val="00B133CA"/>
    <w:rsid w:val="00D27CDC"/>
    <w:rsid w:val="00F767FF"/>
    <w:rsid w:val="00FE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7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ziork.kalmregion.ru/upravlenie/%20gosudarstvennaya-kadastrovaya-otsenka/2020-g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СМО</cp:lastModifiedBy>
  <cp:revision>1</cp:revision>
  <dcterms:created xsi:type="dcterms:W3CDTF">2022-06-20T08:56:00Z</dcterms:created>
  <dcterms:modified xsi:type="dcterms:W3CDTF">2022-06-20T09:18:00Z</dcterms:modified>
</cp:coreProperties>
</file>